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479" w:rsidRPr="006B6479" w:rsidRDefault="006B6479" w:rsidP="006B64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479">
        <w:rPr>
          <w:rFonts w:ascii="Times New Roman" w:hAnsi="Times New Roman" w:cs="Times New Roman"/>
          <w:sz w:val="24"/>
          <w:szCs w:val="24"/>
        </w:rPr>
        <w:t>Administrației Zonei Libere Giurgiu S.A., dorește să valorifice bunul mobil „BALAST 1450 TONE”, împărțit în 5 loturi de câte 250 tone și un lot de 200 tone.</w:t>
      </w:r>
    </w:p>
    <w:p w:rsidR="006B6479" w:rsidRPr="006B6479" w:rsidRDefault="006B6479" w:rsidP="006B6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479">
        <w:rPr>
          <w:rFonts w:ascii="Times New Roman" w:hAnsi="Times New Roman" w:cs="Times New Roman"/>
          <w:sz w:val="24"/>
          <w:szCs w:val="24"/>
        </w:rPr>
        <w:tab/>
        <w:t>Bunul vândut este balast contaminat, recuperat din reabilitarea drumului din incinta Zonei Libere Giurgiu, drum de beton cu fundație din balast aflat în Municipiul Giurgiu, Șos. Portului nr. 1-2, depozitat pe o platformă din incinta Zonei Libere Giurgiu.</w:t>
      </w:r>
    </w:p>
    <w:p w:rsidR="006B6479" w:rsidRPr="006B6479" w:rsidRDefault="006B6479" w:rsidP="006B6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479">
        <w:rPr>
          <w:rFonts w:ascii="Times New Roman" w:hAnsi="Times New Roman" w:cs="Times New Roman"/>
          <w:sz w:val="24"/>
          <w:szCs w:val="24"/>
        </w:rPr>
        <w:tab/>
        <w:t>Prețul minim de pornire la licitație este de 5500 lei fără T.V.A. pentru loturile de 250 tone și 4400 lei fără T.V.A. pentru lotul de 200 tone, respectiv 22 lei/tonă (fără T.V.A.), conform raport de evaluare nr. 2763/10.04.2020.</w:t>
      </w:r>
    </w:p>
    <w:p w:rsidR="003A46AE" w:rsidRDefault="003A46AE"/>
    <w:sectPr w:rsidR="003A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9"/>
    <w:rsid w:val="00017541"/>
    <w:rsid w:val="00154EE3"/>
    <w:rsid w:val="003A46AE"/>
    <w:rsid w:val="006B6479"/>
    <w:rsid w:val="00A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6D05"/>
  <w15:chartTrackingRefBased/>
  <w15:docId w15:val="{A8F6159B-669F-451C-AB1E-59FA394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550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Contracte AZL</dc:creator>
  <cp:keywords/>
  <dc:description/>
  <cp:lastModifiedBy>Contracte AZL</cp:lastModifiedBy>
  <cp:revision>1</cp:revision>
  <dcterms:created xsi:type="dcterms:W3CDTF">2020-04-30T06:50:00Z</dcterms:created>
  <dcterms:modified xsi:type="dcterms:W3CDTF">2020-04-30T06:51:00Z</dcterms:modified>
</cp:coreProperties>
</file>