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0CE" w:rsidRPr="005810CE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810CE" w:rsidRPr="005810CE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810CE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810C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810C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45948">
        <w:rPr>
          <w:rFonts w:ascii="Cambria" w:hAnsi="Cambria" w:cs="Arial"/>
          <w:szCs w:val="28"/>
          <w:lang w:val="ro-RO"/>
        </w:rPr>
        <w:t>131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45948">
        <w:rPr>
          <w:rFonts w:ascii="Cambria" w:hAnsi="Cambria" w:cs="Arial"/>
          <w:szCs w:val="28"/>
          <w:lang w:val="ro-RO"/>
        </w:rPr>
        <w:t>18.01.2017</w:t>
      </w:r>
    </w:p>
    <w:p w:rsidR="00A446B5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C5363A" w:rsidRDefault="00C5363A" w:rsidP="00620825">
      <w:pPr>
        <w:jc w:val="both"/>
        <w:rPr>
          <w:rFonts w:ascii="Cambria" w:hAnsi="Cambria" w:cs="Arial"/>
          <w:sz w:val="24"/>
          <w:szCs w:val="24"/>
        </w:rPr>
      </w:pPr>
    </w:p>
    <w:p w:rsidR="00C5363A" w:rsidRDefault="00C5363A" w:rsidP="00620825">
      <w:pPr>
        <w:jc w:val="both"/>
        <w:rPr>
          <w:rFonts w:ascii="Cambria" w:hAnsi="Cambria" w:cs="Arial"/>
          <w:sz w:val="24"/>
          <w:szCs w:val="24"/>
        </w:rPr>
      </w:pPr>
    </w:p>
    <w:p w:rsidR="00C5363A" w:rsidRPr="006A4F3B" w:rsidRDefault="00C5363A" w:rsidP="00620825">
      <w:pPr>
        <w:jc w:val="both"/>
        <w:rPr>
          <w:rFonts w:ascii="Cambria" w:hAnsi="Cambria" w:cs="Arial"/>
          <w:sz w:val="24"/>
          <w:szCs w:val="24"/>
        </w:rPr>
      </w:pPr>
    </w:p>
    <w:p w:rsidR="0004293E" w:rsidRDefault="00A970F8" w:rsidP="00330878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045948">
        <w:rPr>
          <w:rFonts w:ascii="Cambria" w:hAnsi="Cambria" w:cs="Arial"/>
          <w:sz w:val="24"/>
          <w:szCs w:val="24"/>
        </w:rPr>
        <w:t>18.01.2017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02FE" w:rsidRPr="00902963" w:rsidRDefault="003A4426" w:rsidP="00330878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A902FE" w:rsidRDefault="00330878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Nota de fundamentare nr. </w:t>
      </w:r>
      <w:r w:rsidR="00045948">
        <w:rPr>
          <w:rFonts w:ascii="Cambria" w:hAnsi="Cambria" w:cs="Arial"/>
          <w:sz w:val="28"/>
          <w:szCs w:val="28"/>
          <w:lang w:val="it-IT"/>
        </w:rPr>
        <w:t>330/12.01.2017</w:t>
      </w:r>
      <w:r w:rsidR="00A902FE">
        <w:rPr>
          <w:rFonts w:ascii="Cambria" w:hAnsi="Cambria" w:cs="Arial"/>
          <w:sz w:val="28"/>
          <w:szCs w:val="28"/>
          <w:lang w:val="it-IT"/>
        </w:rPr>
        <w:t>;</w:t>
      </w:r>
    </w:p>
    <w:p w:rsidR="00A902FE" w:rsidRPr="00A902FE" w:rsidRDefault="00A902FE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A902FE">
        <w:rPr>
          <w:rFonts w:ascii="Cambria" w:hAnsi="Cambria" w:cs="Arial"/>
          <w:sz w:val="28"/>
          <w:szCs w:val="28"/>
          <w:lang w:val="it-IT"/>
        </w:rPr>
        <w:t>Hotararea Consiliul local</w:t>
      </w:r>
      <w:r w:rsidR="00330878">
        <w:rPr>
          <w:rFonts w:ascii="Cambria" w:hAnsi="Cambria" w:cs="Arial"/>
          <w:sz w:val="28"/>
          <w:szCs w:val="28"/>
          <w:lang w:val="it-IT"/>
        </w:rPr>
        <w:t xml:space="preserve"> al Municipiului Giurgiu nr. </w:t>
      </w:r>
      <w:r w:rsidR="00045948">
        <w:rPr>
          <w:rFonts w:ascii="Cambria" w:hAnsi="Cambria" w:cs="Arial"/>
          <w:sz w:val="28"/>
          <w:szCs w:val="28"/>
          <w:lang w:val="it-IT"/>
        </w:rPr>
        <w:t>16</w:t>
      </w:r>
      <w:r w:rsidRPr="00A902FE">
        <w:rPr>
          <w:rFonts w:ascii="Cambria" w:hAnsi="Cambria" w:cs="Arial"/>
          <w:sz w:val="28"/>
          <w:szCs w:val="28"/>
          <w:lang w:val="it-IT"/>
        </w:rPr>
        <w:t>/</w:t>
      </w:r>
      <w:r w:rsidR="00045948">
        <w:rPr>
          <w:rFonts w:ascii="Cambria" w:hAnsi="Cambria" w:cs="Arial"/>
          <w:sz w:val="28"/>
          <w:szCs w:val="28"/>
          <w:lang w:val="it-IT"/>
        </w:rPr>
        <w:t>17.01.2017</w:t>
      </w:r>
      <w:r w:rsidRPr="00A902FE">
        <w:rPr>
          <w:rFonts w:ascii="Cambria" w:hAnsi="Cambria" w:cs="Arial"/>
          <w:sz w:val="28"/>
          <w:szCs w:val="28"/>
          <w:lang w:val="it-IT"/>
        </w:rPr>
        <w:t xml:space="preserve">; 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045948" w:rsidRDefault="00045948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C5363A" w:rsidRDefault="00C5363A" w:rsidP="00045948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fr-FR"/>
        </w:rPr>
      </w:pPr>
    </w:p>
    <w:p w:rsidR="00045948" w:rsidRDefault="00045948" w:rsidP="00045948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bCs/>
          <w:sz w:val="28"/>
          <w:szCs w:val="28"/>
          <w:lang w:val="fr-FR"/>
        </w:rPr>
      </w:pPr>
      <w:r w:rsidRPr="00045948">
        <w:rPr>
          <w:rFonts w:ascii="Cambria" w:hAnsi="Cambria" w:cs="Arial"/>
          <w:b/>
          <w:bCs/>
          <w:sz w:val="28"/>
          <w:szCs w:val="28"/>
          <w:lang w:val="fr-FR"/>
        </w:rPr>
        <w:t>Art. 1.</w:t>
      </w:r>
      <w:r w:rsidRPr="00045948">
        <w:rPr>
          <w:rFonts w:ascii="Cambria" w:hAnsi="Cambria" w:cs="Arial"/>
          <w:sz w:val="28"/>
          <w:szCs w:val="28"/>
          <w:lang w:val="fr-FR"/>
        </w:rPr>
        <w:t xml:space="preserve"> </w:t>
      </w:r>
      <w:r w:rsidRPr="00045948">
        <w:rPr>
          <w:rFonts w:ascii="Cambria" w:hAnsi="Cambria" w:cs="Arial"/>
          <w:bCs/>
          <w:sz w:val="28"/>
          <w:szCs w:val="28"/>
          <w:lang w:val="fr-FR"/>
        </w:rPr>
        <w:t xml:space="preserve">Se </w:t>
      </w:r>
      <w:r w:rsidR="00C5363A">
        <w:rPr>
          <w:rFonts w:ascii="Cambria" w:hAnsi="Cambria" w:cs="Arial"/>
          <w:bCs/>
          <w:sz w:val="28"/>
          <w:szCs w:val="28"/>
          <w:lang w:val="fr-FR"/>
        </w:rPr>
        <w:t>aproba</w:t>
      </w:r>
      <w:r w:rsidRPr="00045948">
        <w:rPr>
          <w:rFonts w:ascii="Cambria" w:hAnsi="Cambria" w:cs="Arial"/>
          <w:bCs/>
          <w:sz w:val="28"/>
          <w:szCs w:val="28"/>
          <w:lang w:val="fr-FR"/>
        </w:rPr>
        <w:t xml:space="preserve"> Bugetului de venituri si cheltuieli al Societatii Comerciale Administratia Zonei Libere Giurgiu S.A pe anul 2017</w:t>
      </w:r>
      <w:r w:rsidR="00C5363A">
        <w:rPr>
          <w:rFonts w:ascii="Cambria" w:hAnsi="Cambria" w:cs="Arial"/>
          <w:bCs/>
          <w:sz w:val="28"/>
          <w:szCs w:val="28"/>
          <w:lang w:val="fr-FR"/>
        </w:rPr>
        <w:t> ;</w:t>
      </w:r>
    </w:p>
    <w:p w:rsidR="00045948" w:rsidRDefault="00045948" w:rsidP="00045948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bCs/>
          <w:sz w:val="28"/>
          <w:szCs w:val="28"/>
          <w:lang w:val="fr-FR"/>
        </w:rPr>
      </w:pPr>
    </w:p>
    <w:p w:rsidR="00C5363A" w:rsidRPr="00045948" w:rsidRDefault="00C5363A" w:rsidP="00045948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bCs/>
          <w:sz w:val="28"/>
          <w:szCs w:val="28"/>
          <w:lang w:val="fr-FR"/>
        </w:rPr>
      </w:pPr>
    </w:p>
    <w:p w:rsid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</w:rPr>
      </w:pPr>
      <w:r w:rsidRPr="00045948">
        <w:rPr>
          <w:rFonts w:ascii="Cambria" w:hAnsi="Cambria" w:cs="Arial"/>
          <w:bCs/>
          <w:sz w:val="28"/>
          <w:szCs w:val="28"/>
          <w:lang w:val="fr-FR"/>
        </w:rPr>
        <w:t xml:space="preserve">         </w:t>
      </w:r>
      <w:r w:rsidRPr="00045948">
        <w:rPr>
          <w:rFonts w:ascii="Cambria" w:hAnsi="Cambria" w:cs="Arial"/>
          <w:b/>
          <w:bCs/>
          <w:sz w:val="28"/>
          <w:szCs w:val="28"/>
          <w:lang w:val="fr-FR"/>
        </w:rPr>
        <w:t>Art. 2.</w:t>
      </w:r>
      <w:r w:rsidRPr="00045948">
        <w:rPr>
          <w:rFonts w:ascii="Cambria" w:hAnsi="Cambria" w:cs="Arial"/>
          <w:sz w:val="28"/>
          <w:szCs w:val="28"/>
        </w:rPr>
        <w:t xml:space="preserve"> Se </w:t>
      </w:r>
      <w:r w:rsidR="00C5363A">
        <w:rPr>
          <w:rFonts w:ascii="Cambria" w:hAnsi="Cambria" w:cs="Arial"/>
          <w:sz w:val="28"/>
          <w:szCs w:val="28"/>
        </w:rPr>
        <w:t>aproba</w:t>
      </w:r>
      <w:r w:rsidRPr="00045948">
        <w:rPr>
          <w:rFonts w:ascii="Cambria" w:hAnsi="Cambria" w:cs="Arial"/>
          <w:sz w:val="28"/>
          <w:szCs w:val="28"/>
        </w:rPr>
        <w:t xml:space="preserve"> </w:t>
      </w:r>
      <w:r w:rsidRPr="00045948">
        <w:rPr>
          <w:rFonts w:ascii="Cambria" w:hAnsi="Cambria" w:cs="Arial"/>
          <w:i/>
          <w:sz w:val="28"/>
          <w:szCs w:val="28"/>
        </w:rPr>
        <w:t>Programul anual al achiziţiilor publice pentru anul 201</w:t>
      </w:r>
      <w:r w:rsidR="00C65442">
        <w:rPr>
          <w:rFonts w:ascii="Cambria" w:hAnsi="Cambria" w:cs="Arial"/>
          <w:i/>
          <w:sz w:val="28"/>
          <w:szCs w:val="28"/>
        </w:rPr>
        <w:t xml:space="preserve">7 </w:t>
      </w:r>
      <w:r w:rsidRPr="00045948">
        <w:rPr>
          <w:rFonts w:ascii="Cambria" w:hAnsi="Cambria" w:cs="Arial"/>
          <w:i/>
          <w:sz w:val="28"/>
          <w:szCs w:val="28"/>
        </w:rPr>
        <w:t>al Societăţii Comerciale Administraţia Zonei Libere Giurgiu S.A</w:t>
      </w:r>
      <w:r w:rsidR="00C5363A">
        <w:rPr>
          <w:rFonts w:ascii="Cambria" w:hAnsi="Cambria" w:cs="Arial"/>
          <w:i/>
          <w:sz w:val="28"/>
          <w:szCs w:val="28"/>
        </w:rPr>
        <w:t>;</w:t>
      </w: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45948">
        <w:rPr>
          <w:rFonts w:ascii="Cambria" w:hAnsi="Cambria" w:cs="Arial"/>
          <w:b/>
          <w:sz w:val="28"/>
          <w:szCs w:val="28"/>
          <w:lang w:val="fr-FR"/>
        </w:rPr>
        <w:lastRenderedPageBreak/>
        <w:t xml:space="preserve">            Art. 3.  </w:t>
      </w:r>
      <w:r w:rsidRPr="00045948">
        <w:rPr>
          <w:rFonts w:ascii="Cambria" w:hAnsi="Cambria" w:cs="Arial"/>
          <w:sz w:val="28"/>
          <w:szCs w:val="28"/>
          <w:lang w:val="fr-FR"/>
        </w:rPr>
        <w:t>Prezenta decizie se va comunica prin intermediul Directorului General,</w:t>
      </w:r>
      <w:r w:rsidRPr="00045948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Pr="00045948">
        <w:rPr>
          <w:rFonts w:ascii="Cambria" w:hAnsi="Cambria" w:cs="Arial"/>
          <w:sz w:val="28"/>
          <w:szCs w:val="28"/>
          <w:lang w:val="fr-FR"/>
        </w:rPr>
        <w:t xml:space="preserve">Serviciului Financiar Contabilitate  si Achizitii Publice din cadrul Administratiei Zonei Libere Giurgiu S.A,  spre ducere la indeplinire, </w:t>
      </w: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330878" w:rsidRPr="00057370" w:rsidRDefault="00330878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30878" w:rsidRDefault="00057370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Matei Mihai</w:t>
      </w:r>
      <w:r w:rsidR="00330878">
        <w:rPr>
          <w:rFonts w:ascii="Cambria" w:hAnsi="Cambria" w:cs="Arial"/>
          <w:sz w:val="28"/>
          <w:szCs w:val="28"/>
          <w:lang w:val="fr-FR"/>
        </w:rPr>
        <w:t xml:space="preserve"> </w:t>
      </w:r>
    </w:p>
    <w:p w:rsidR="00330878" w:rsidRDefault="00330878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sectPr w:rsidR="003A4426" w:rsidRPr="000707DA" w:rsidSect="0033087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45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622" w:rsidRDefault="00E34622">
      <w:r>
        <w:separator/>
      </w:r>
    </w:p>
  </w:endnote>
  <w:endnote w:type="continuationSeparator" w:id="0">
    <w:p w:rsidR="00E34622" w:rsidRDefault="00E3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810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622" w:rsidRDefault="00E34622">
      <w:r>
        <w:separator/>
      </w:r>
    </w:p>
  </w:footnote>
  <w:footnote w:type="continuationSeparator" w:id="0">
    <w:p w:rsidR="00E34622" w:rsidRDefault="00E34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EB1"/>
    <w:rsid w:val="00044F60"/>
    <w:rsid w:val="0004521D"/>
    <w:rsid w:val="0004556E"/>
    <w:rsid w:val="00045948"/>
    <w:rsid w:val="00045E2C"/>
    <w:rsid w:val="00047400"/>
    <w:rsid w:val="000475D2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0F6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0878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0CE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A92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628C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4C13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AF61EA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363A"/>
    <w:rsid w:val="00C54011"/>
    <w:rsid w:val="00C547CC"/>
    <w:rsid w:val="00C600DC"/>
    <w:rsid w:val="00C602A7"/>
    <w:rsid w:val="00C63035"/>
    <w:rsid w:val="00C65442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22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DAFF889-1993-4954-81BC-4DBD9995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1374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5</cp:revision>
  <cp:lastPrinted>2017-01-18T08:49:00Z</cp:lastPrinted>
  <dcterms:created xsi:type="dcterms:W3CDTF">2017-01-18T08:44:00Z</dcterms:created>
  <dcterms:modified xsi:type="dcterms:W3CDTF">2017-01-18T14:12:00Z</dcterms:modified>
</cp:coreProperties>
</file>