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43E0D040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2</w:t>
      </w:r>
      <w:r w:rsidR="00A64643">
        <w:rPr>
          <w:rFonts w:ascii="Cambria" w:hAnsi="Cambria" w:cs="Arial"/>
          <w:szCs w:val="28"/>
          <w:lang w:val="ro-RO"/>
        </w:rPr>
        <w:t>5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E6D27">
        <w:rPr>
          <w:rFonts w:ascii="Cambria" w:hAnsi="Cambria" w:cs="Arial"/>
          <w:szCs w:val="28"/>
          <w:lang w:val="ro-RO"/>
        </w:rPr>
        <w:t>05</w:t>
      </w:r>
      <w:r w:rsidR="00937E93">
        <w:rPr>
          <w:rFonts w:ascii="Cambria" w:hAnsi="Cambria" w:cs="Arial"/>
          <w:szCs w:val="28"/>
          <w:lang w:val="ro-RO"/>
        </w:rPr>
        <w:t>.</w:t>
      </w:r>
      <w:r w:rsidR="0020585E">
        <w:rPr>
          <w:rFonts w:ascii="Cambria" w:hAnsi="Cambria" w:cs="Arial"/>
          <w:szCs w:val="28"/>
          <w:lang w:val="ro-RO"/>
        </w:rPr>
        <w:t>1</w:t>
      </w:r>
      <w:r w:rsidR="00CE6D27">
        <w:rPr>
          <w:rFonts w:ascii="Cambria" w:hAnsi="Cambria" w:cs="Arial"/>
          <w:szCs w:val="28"/>
          <w:lang w:val="ro-RO"/>
        </w:rPr>
        <w:t>1</w:t>
      </w:r>
      <w:r w:rsidR="00937E93">
        <w:rPr>
          <w:rFonts w:ascii="Cambria" w:hAnsi="Cambria" w:cs="Arial"/>
          <w:szCs w:val="28"/>
          <w:lang w:val="ro-RO"/>
        </w:rPr>
        <w:t>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21A3D425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r w:rsidR="00CE6D27">
        <w:rPr>
          <w:rFonts w:ascii="Cambria" w:hAnsi="Cambria" w:cs="Arial"/>
          <w:sz w:val="22"/>
          <w:szCs w:val="22"/>
        </w:rPr>
        <w:t>05.11.2019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 xml:space="preserve">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78327520" w14:textId="77777777" w:rsidR="00937E93" w:rsidRDefault="003A4426" w:rsidP="00937E93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2CF7B70D" w14:textId="7F624222" w:rsid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Hotararea Consiliului Local al Municipiului Giurgiu nr. </w:t>
      </w:r>
      <w:r w:rsidR="009B5269">
        <w:rPr>
          <w:rFonts w:asciiTheme="majorHAnsi" w:hAnsiTheme="majorHAnsi" w:cs="Arial"/>
          <w:sz w:val="24"/>
          <w:szCs w:val="24"/>
        </w:rPr>
        <w:t>451/01.11.2019</w:t>
      </w:r>
      <w:r w:rsidRPr="00152F4E">
        <w:rPr>
          <w:rFonts w:asciiTheme="majorHAnsi" w:hAnsiTheme="majorHAnsi" w:cs="Arial"/>
          <w:sz w:val="24"/>
          <w:szCs w:val="24"/>
        </w:rPr>
        <w:t>;</w:t>
      </w:r>
    </w:p>
    <w:p w14:paraId="7790103A" w14:textId="2EDD2B2C" w:rsidR="00F80678" w:rsidRDefault="00F80678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 Referat 8006/23.10.2019;</w:t>
      </w:r>
    </w:p>
    <w:p w14:paraId="01CF48E8" w14:textId="790CCA35" w:rsidR="00F87063" w:rsidRDefault="00F87063" w:rsidP="00F87063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 D</w:t>
      </w:r>
      <w:r w:rsidRPr="00F87063">
        <w:rPr>
          <w:rFonts w:asciiTheme="majorHAnsi" w:hAnsiTheme="majorHAnsi" w:cs="Arial"/>
          <w:sz w:val="24"/>
          <w:szCs w:val="24"/>
        </w:rPr>
        <w:t>ecizia Consiliului de Administratie nr. 2</w:t>
      </w:r>
      <w:r>
        <w:rPr>
          <w:rFonts w:asciiTheme="majorHAnsi" w:hAnsiTheme="majorHAnsi" w:cs="Arial"/>
          <w:sz w:val="24"/>
          <w:szCs w:val="24"/>
        </w:rPr>
        <w:t>57</w:t>
      </w:r>
      <w:r w:rsidRPr="00F87063">
        <w:rPr>
          <w:rFonts w:asciiTheme="majorHAnsi" w:hAnsiTheme="majorHAnsi" w:cs="Arial"/>
          <w:sz w:val="24"/>
          <w:szCs w:val="24"/>
        </w:rPr>
        <w:t>/</w:t>
      </w:r>
      <w:r>
        <w:rPr>
          <w:rFonts w:asciiTheme="majorHAnsi" w:hAnsiTheme="majorHAnsi" w:cs="Arial"/>
          <w:sz w:val="24"/>
          <w:szCs w:val="24"/>
        </w:rPr>
        <w:t>19.08.2019</w:t>
      </w:r>
      <w:r w:rsidRPr="00F87063">
        <w:rPr>
          <w:rFonts w:asciiTheme="majorHAnsi" w:hAnsiTheme="majorHAnsi" w:cs="Arial"/>
          <w:sz w:val="24"/>
          <w:szCs w:val="24"/>
        </w:rPr>
        <w:t>;</w:t>
      </w:r>
    </w:p>
    <w:p w14:paraId="7AB65613" w14:textId="668E4DE0" w:rsidR="00F87063" w:rsidRPr="00F87063" w:rsidRDefault="00F87063" w:rsidP="00F87063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- </w:t>
      </w:r>
      <w:r w:rsidRPr="00F87063">
        <w:rPr>
          <w:rFonts w:asciiTheme="majorHAnsi" w:hAnsiTheme="majorHAnsi" w:cs="Arial"/>
          <w:sz w:val="24"/>
          <w:szCs w:val="24"/>
        </w:rPr>
        <w:t xml:space="preserve">Decizia Consiliului de Administratie nr. </w:t>
      </w:r>
      <w:r w:rsidR="00F80678">
        <w:rPr>
          <w:rFonts w:asciiTheme="majorHAnsi" w:hAnsiTheme="majorHAnsi" w:cs="Arial"/>
          <w:sz w:val="24"/>
          <w:szCs w:val="24"/>
        </w:rPr>
        <w:t>264/22.10.2019</w:t>
      </w:r>
      <w:r w:rsidRPr="00F87063">
        <w:rPr>
          <w:rFonts w:asciiTheme="majorHAnsi" w:hAnsiTheme="majorHAnsi" w:cs="Arial"/>
          <w:sz w:val="24"/>
          <w:szCs w:val="24"/>
        </w:rPr>
        <w:t>;</w:t>
      </w:r>
    </w:p>
    <w:p w14:paraId="685A9B17" w14:textId="30E92C35" w:rsidR="00F87063" w:rsidRDefault="00F87063" w:rsidP="00F80678">
      <w:pPr>
        <w:pStyle w:val="Listparagraf"/>
        <w:ind w:left="426" w:hanging="63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F87063">
        <w:rPr>
          <w:rFonts w:asciiTheme="majorHAnsi" w:hAnsiTheme="majorHAnsi" w:cs="Arial"/>
          <w:sz w:val="24"/>
          <w:szCs w:val="24"/>
        </w:rPr>
        <w:t>- Studiu de fezabilitate pentru proiectul modernizare infrastructura rutiera si portuara</w:t>
      </w:r>
      <w:r w:rsidR="00F80678">
        <w:rPr>
          <w:rFonts w:asciiTheme="majorHAnsi" w:hAnsiTheme="majorHAnsi" w:cs="Arial"/>
          <w:sz w:val="24"/>
          <w:szCs w:val="24"/>
        </w:rPr>
        <w:t xml:space="preserve"> </w:t>
      </w:r>
      <w:r w:rsidRPr="00F87063">
        <w:rPr>
          <w:rFonts w:asciiTheme="majorHAnsi" w:hAnsiTheme="majorHAnsi" w:cs="Arial"/>
          <w:sz w:val="24"/>
          <w:szCs w:val="24"/>
        </w:rPr>
        <w:t>in Zona Libera Giurgiu nr. 7935/21.10.2019, intocmit de Societatea Puiu Construct SRL;</w:t>
      </w:r>
    </w:p>
    <w:p w14:paraId="7C51B93A" w14:textId="4659D58C" w:rsidR="00F80678" w:rsidRDefault="00F80678" w:rsidP="00F80678">
      <w:pPr>
        <w:pStyle w:val="Listparagraf"/>
        <w:ind w:left="426" w:hanging="63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</w:t>
      </w:r>
      <w:r w:rsidRPr="00F80678">
        <w:rPr>
          <w:rFonts w:asciiTheme="majorHAnsi" w:hAnsiTheme="majorHAnsi" w:cs="Arial"/>
          <w:sz w:val="24"/>
          <w:szCs w:val="24"/>
        </w:rPr>
        <w:t xml:space="preserve">Expertiza Tehnica inregistrata sub nr. 6224/14.08.2019 intocmita de societatea GEOSOND S.A. Bucuresti;   </w:t>
      </w:r>
    </w:p>
    <w:p w14:paraId="3636447E" w14:textId="57796D15" w:rsidR="00152F4E" w:rsidRPr="00152F4E" w:rsidRDefault="00152F4E" w:rsidP="00F87063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HG 788/1996; </w:t>
      </w:r>
    </w:p>
    <w:p w14:paraId="5AEE5649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>- HG 1221/2003;</w:t>
      </w:r>
    </w:p>
    <w:p w14:paraId="63AD2D21" w14:textId="77777777" w:rsidR="00152F4E" w:rsidRDefault="00152F4E" w:rsidP="00152F4E">
      <w:pPr>
        <w:pStyle w:val="Listparagraf"/>
        <w:spacing w:after="0" w:line="240" w:lineRule="auto"/>
        <w:ind w:left="0" w:firstLine="284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Prevederile Legii nr. 31/1990 privind societatile comerciale ;   </w:t>
      </w:r>
    </w:p>
    <w:p w14:paraId="407003A3" w14:textId="603E3E49" w:rsidR="00935AA1" w:rsidRPr="008E0822" w:rsidRDefault="00152F4E" w:rsidP="00152F4E">
      <w:pPr>
        <w:pStyle w:val="Listparagraf"/>
        <w:spacing w:after="0" w:line="240" w:lineRule="auto"/>
        <w:ind w:left="-357" w:firstLine="284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</w:rPr>
        <w:t xml:space="preserve">       -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Pr="00CE6D27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  <w:lang w:val="ro-RO"/>
        </w:rPr>
      </w:pPr>
      <w:r w:rsidRPr="00CE6D27">
        <w:rPr>
          <w:rFonts w:ascii="Cambria" w:hAnsi="Cambria" w:cs="Arial"/>
          <w:b/>
          <w:bCs/>
          <w:spacing w:val="80"/>
          <w:sz w:val="24"/>
          <w:szCs w:val="24"/>
          <w:lang w:val="ro-RO"/>
        </w:rPr>
        <w:t>HOTARASTE:</w:t>
      </w:r>
    </w:p>
    <w:p w14:paraId="1F26DF43" w14:textId="77777777" w:rsidR="00152F4E" w:rsidRPr="00CE6D27" w:rsidRDefault="00152F4E" w:rsidP="00152F4E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ro-RO"/>
        </w:rPr>
      </w:pPr>
      <w:bookmarkStart w:id="0" w:name="_Hlk532387332"/>
    </w:p>
    <w:p w14:paraId="26A4BFCB" w14:textId="77777777" w:rsidR="00F87063" w:rsidRPr="00F87063" w:rsidRDefault="00F87063" w:rsidP="00F87063">
      <w:pPr>
        <w:tabs>
          <w:tab w:val="left" w:pos="0"/>
        </w:tabs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fr-FR"/>
        </w:rPr>
      </w:pPr>
      <w:bookmarkStart w:id="1" w:name="_Hlk22720414"/>
      <w:r w:rsidRPr="00F87063">
        <w:rPr>
          <w:rFonts w:ascii="Arial" w:eastAsia="Calibri" w:hAnsi="Arial" w:cs="Arial"/>
          <w:b/>
          <w:bCs/>
          <w:sz w:val="24"/>
          <w:szCs w:val="24"/>
        </w:rPr>
        <w:t xml:space="preserve">Art.1. </w:t>
      </w:r>
      <w:bookmarkEnd w:id="1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Se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aproba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demararea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de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catre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Administratia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Zonei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Libere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Giurgiu S.A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procedurilor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 de</w:t>
      </w:r>
      <w:proofErr w:type="gram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contractare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/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garantare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a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unei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finantari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rambursabile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interne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pe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termen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lung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(in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moneda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EURO),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pentru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realizarea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urmatoarelor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obiective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de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investitii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: ”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Achizitie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Macara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Portuara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de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maxim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35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tf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” si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investitia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”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Realizarea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unui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 Post de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trasformare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 de 1000 KVA”, 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investitii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ce se vor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derula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in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incinta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Zonei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>Libere</w:t>
      </w:r>
      <w:proofErr w:type="spellEnd"/>
      <w:r w:rsidRPr="00F87063">
        <w:rPr>
          <w:rFonts w:ascii="Arial" w:eastAsia="Calibri" w:hAnsi="Arial" w:cs="Arial"/>
          <w:bCs/>
          <w:sz w:val="24"/>
          <w:szCs w:val="24"/>
          <w:lang w:val="fr-FR"/>
        </w:rPr>
        <w:t xml:space="preserve"> Giurgiu</w:t>
      </w:r>
    </w:p>
    <w:p w14:paraId="195E9FAC" w14:textId="442F8B5C" w:rsidR="00F87063" w:rsidRPr="00F87063" w:rsidRDefault="00F87063" w:rsidP="00F80678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eastAsia="Calibri" w:hAnsi="Arial" w:cs="Arial"/>
          <w:noProof/>
          <w:sz w:val="24"/>
          <w:szCs w:val="24"/>
          <w:lang w:val="ro-RO"/>
        </w:rPr>
      </w:pPr>
      <w:r w:rsidRPr="00F87063">
        <w:rPr>
          <w:rFonts w:ascii="Arial" w:eastAsia="Calibri" w:hAnsi="Arial" w:cs="Arial"/>
          <w:b/>
          <w:bCs/>
          <w:noProof/>
          <w:sz w:val="24"/>
          <w:szCs w:val="24"/>
          <w:lang w:val="ro-RO"/>
        </w:rPr>
        <w:t>Art.2.</w:t>
      </w:r>
      <w:r w:rsidRPr="00F87063">
        <w:rPr>
          <w:rFonts w:ascii="Arial" w:eastAsia="Calibri" w:hAnsi="Arial" w:cs="Arial"/>
          <w:noProof/>
          <w:sz w:val="24"/>
          <w:szCs w:val="24"/>
          <w:lang w:val="ro-RO"/>
        </w:rPr>
        <w:t xml:space="preserve">   Se imputerniceste Directorul General al Societatii Administratia Zonei Libere Giurgiu S.A -Cartojan Dan Liviu pentru negocierea conditiilor de creditare/finantare  pentru  urmatoarele obiective de investitie mentionate la Art. 1 , dupa cum urmeaza  :</w:t>
      </w:r>
    </w:p>
    <w:p w14:paraId="5E20438D" w14:textId="77777777" w:rsidR="00F87063" w:rsidRPr="00F87063" w:rsidRDefault="00F87063" w:rsidP="00F87063">
      <w:pPr>
        <w:overflowPunct w:val="0"/>
        <w:autoSpaceDE w:val="0"/>
        <w:autoSpaceDN w:val="0"/>
        <w:adjustRightInd w:val="0"/>
        <w:spacing w:line="360" w:lineRule="auto"/>
        <w:ind w:left="-90" w:firstLine="720"/>
        <w:contextualSpacing/>
        <w:jc w:val="both"/>
        <w:textAlignment w:val="baseline"/>
        <w:rPr>
          <w:rFonts w:ascii="Arial" w:eastAsia="Calibri" w:hAnsi="Arial" w:cs="Arial"/>
          <w:noProof/>
          <w:sz w:val="24"/>
          <w:szCs w:val="24"/>
          <w:lang w:val="ro-RO"/>
        </w:rPr>
      </w:pPr>
    </w:p>
    <w:p w14:paraId="16CC6FA9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14:paraId="3BE46E67" w14:textId="77777777" w:rsidR="00F87063" w:rsidRPr="00F87063" w:rsidRDefault="00F87063" w:rsidP="00F8706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b/>
          <w:bCs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b/>
          <w:bCs/>
          <w:noProof/>
          <w:sz w:val="24"/>
          <w:szCs w:val="24"/>
          <w:lang w:val="ro-RO"/>
        </w:rPr>
        <w:lastRenderedPageBreak/>
        <w:t>Achizite Macara Portuara de maxim 35 tf</w:t>
      </w:r>
    </w:p>
    <w:p w14:paraId="456C2E40" w14:textId="77777777" w:rsidR="00F87063" w:rsidRPr="00F87063" w:rsidRDefault="00F87063" w:rsidP="00F87063">
      <w:pPr>
        <w:spacing w:line="360" w:lineRule="auto"/>
        <w:ind w:left="63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Conditiile de contractare  sunt urmatoarele:</w:t>
      </w:r>
    </w:p>
    <w:p w14:paraId="62371601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-  Valoarea creditului de investitii este de 1.350.000 Euro;</w:t>
      </w:r>
    </w:p>
    <w:p w14:paraId="76540C83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-  Maturitate : 10 ani;</w:t>
      </w:r>
    </w:p>
    <w:p w14:paraId="1170E9DD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-  Perioada de gratie : minim 1 an;</w:t>
      </w:r>
    </w:p>
    <w:p w14:paraId="33C888E5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-  Garantarea creditului va fi asigurata in principal cu activul achizitionat si eventual cu alte active aflate in proprietatea societatii precum si prin cesionarea creantelor in favoarea bancii castigatoare.</w:t>
      </w:r>
    </w:p>
    <w:p w14:paraId="2F388937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14:paraId="26F4DC86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 xml:space="preserve"> II. </w:t>
      </w:r>
      <w:r w:rsidRPr="00F87063">
        <w:rPr>
          <w:rFonts w:ascii="Arial" w:hAnsi="Arial" w:cs="Arial"/>
          <w:b/>
          <w:bCs/>
          <w:noProof/>
          <w:sz w:val="24"/>
          <w:szCs w:val="24"/>
          <w:lang w:val="ro-RO"/>
        </w:rPr>
        <w:t xml:space="preserve">Realizarea  unui Post de transformare 1000 KVA  </w:t>
      </w:r>
    </w:p>
    <w:p w14:paraId="1ABCB67B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bookmarkStart w:id="2" w:name="_Hlk16941460"/>
      <w:r w:rsidRPr="00F87063">
        <w:rPr>
          <w:rFonts w:ascii="Arial" w:hAnsi="Arial" w:cs="Arial"/>
          <w:noProof/>
          <w:sz w:val="24"/>
          <w:szCs w:val="24"/>
          <w:lang w:val="ro-RO"/>
        </w:rPr>
        <w:t xml:space="preserve">    Conditiile de contractare  sunt urmatoarele:</w:t>
      </w:r>
    </w:p>
    <w:bookmarkEnd w:id="2"/>
    <w:p w14:paraId="54B15031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- Valoarea creditului de investitii este de 100.000 euro;</w:t>
      </w:r>
    </w:p>
    <w:p w14:paraId="315E5AE4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- Maturitate : 10 ani;</w:t>
      </w:r>
    </w:p>
    <w:p w14:paraId="0BD1B6AC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- Perioada de gratie : minim 1 an;</w:t>
      </w:r>
    </w:p>
    <w:p w14:paraId="07598FCC" w14:textId="77777777" w:rsidR="00F87063" w:rsidRPr="00F87063" w:rsidRDefault="00F87063" w:rsidP="00F87063">
      <w:pPr>
        <w:spacing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F87063">
        <w:rPr>
          <w:rFonts w:ascii="Arial" w:hAnsi="Arial" w:cs="Arial"/>
          <w:noProof/>
          <w:sz w:val="24"/>
          <w:szCs w:val="24"/>
          <w:lang w:val="ro-RO"/>
        </w:rPr>
        <w:t>- Garantarea creditului va fi asigurata in principal cu activul realizat si eventual cu alte active aflate in proprietatea societatii precum si prin cesionarea creantelor in favoarea bancii castigatoare;</w:t>
      </w:r>
    </w:p>
    <w:p w14:paraId="11EE3824" w14:textId="40E9DEB5" w:rsidR="00F87063" w:rsidRPr="00F87063" w:rsidRDefault="00F87063" w:rsidP="00F87063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ro-RO"/>
        </w:rPr>
      </w:pPr>
      <w:r w:rsidRPr="00F87063"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 Art.3.</w:t>
      </w:r>
      <w:r w:rsidRPr="00F87063">
        <w:rPr>
          <w:rFonts w:ascii="Arial" w:eastAsia="Calibri" w:hAnsi="Arial" w:cs="Arial"/>
          <w:sz w:val="24"/>
          <w:szCs w:val="24"/>
          <w:lang w:val="ro-RO"/>
        </w:rPr>
        <w:t xml:space="preserve">   Societatea </w:t>
      </w:r>
      <w:proofErr w:type="spellStart"/>
      <w:r w:rsidRPr="00F87063">
        <w:rPr>
          <w:rFonts w:ascii="Arial" w:eastAsia="Calibri" w:hAnsi="Arial" w:cs="Arial"/>
          <w:sz w:val="24"/>
          <w:szCs w:val="24"/>
          <w:lang w:val="ro-RO"/>
        </w:rPr>
        <w:t>Administratia</w:t>
      </w:r>
      <w:proofErr w:type="spellEnd"/>
      <w:r w:rsidRPr="00F87063">
        <w:rPr>
          <w:rFonts w:ascii="Arial" w:eastAsia="Calibri" w:hAnsi="Arial" w:cs="Arial"/>
          <w:sz w:val="24"/>
          <w:szCs w:val="24"/>
          <w:lang w:val="ro-RO"/>
        </w:rPr>
        <w:t xml:space="preserve"> Zonei Libere Giurgiu S.A , </w:t>
      </w:r>
      <w:proofErr w:type="spellStart"/>
      <w:r w:rsidRPr="00F87063">
        <w:rPr>
          <w:rFonts w:ascii="Arial" w:eastAsia="Calibri" w:hAnsi="Arial" w:cs="Arial"/>
          <w:sz w:val="24"/>
          <w:szCs w:val="24"/>
          <w:lang w:val="ro-RO"/>
        </w:rPr>
        <w:t>dupa</w:t>
      </w:r>
      <w:proofErr w:type="spellEnd"/>
      <w:r w:rsidRPr="00F87063">
        <w:rPr>
          <w:rFonts w:ascii="Arial" w:eastAsia="Calibri" w:hAnsi="Arial" w:cs="Arial"/>
          <w:sz w:val="24"/>
          <w:szCs w:val="24"/>
          <w:lang w:val="ro-RO"/>
        </w:rPr>
        <w:t xml:space="preserve"> finalizarea negocierii si a procedurilor privind contractare/garantare a unei </w:t>
      </w:r>
      <w:proofErr w:type="spellStart"/>
      <w:r w:rsidRPr="00F87063">
        <w:rPr>
          <w:rFonts w:ascii="Arial" w:eastAsia="Calibri" w:hAnsi="Arial" w:cs="Arial"/>
          <w:sz w:val="24"/>
          <w:szCs w:val="24"/>
          <w:lang w:val="ro-RO"/>
        </w:rPr>
        <w:t>finantari</w:t>
      </w:r>
      <w:proofErr w:type="spellEnd"/>
      <w:r w:rsidRPr="00F87063">
        <w:rPr>
          <w:rFonts w:ascii="Arial" w:eastAsia="Calibri" w:hAnsi="Arial" w:cs="Arial"/>
          <w:sz w:val="24"/>
          <w:szCs w:val="24"/>
          <w:lang w:val="ro-RO"/>
        </w:rPr>
        <w:t xml:space="preserve"> rambursabile interne pe termen lung (in moneda EURO), va supune spre analiza si aprobare Consiliului Local al Municipiului Giurgiu 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si </w:t>
      </w:r>
      <w:proofErr w:type="spellStart"/>
      <w:r>
        <w:rPr>
          <w:rFonts w:ascii="Arial" w:eastAsia="Calibri" w:hAnsi="Arial" w:cs="Arial"/>
          <w:sz w:val="24"/>
          <w:szCs w:val="24"/>
          <w:lang w:val="ro-RO"/>
        </w:rPr>
        <w:t>Adunarii</w:t>
      </w:r>
      <w:proofErr w:type="spellEnd"/>
      <w:r>
        <w:rPr>
          <w:rFonts w:ascii="Arial" w:eastAsia="Calibri" w:hAnsi="Arial" w:cs="Arial"/>
          <w:sz w:val="24"/>
          <w:szCs w:val="24"/>
          <w:lang w:val="ro-RO"/>
        </w:rPr>
        <w:t xml:space="preserve"> Generale a </w:t>
      </w:r>
      <w:proofErr w:type="spellStart"/>
      <w:r>
        <w:rPr>
          <w:rFonts w:ascii="Arial" w:eastAsia="Calibri" w:hAnsi="Arial" w:cs="Arial"/>
          <w:sz w:val="24"/>
          <w:szCs w:val="24"/>
          <w:lang w:val="ro-RO"/>
        </w:rPr>
        <w:t>Actionarilor</w:t>
      </w:r>
      <w:proofErr w:type="spellEnd"/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87063">
        <w:rPr>
          <w:rFonts w:ascii="Arial" w:eastAsia="Calibri" w:hAnsi="Arial" w:cs="Arial"/>
          <w:sz w:val="24"/>
          <w:szCs w:val="24"/>
          <w:lang w:val="ro-RO"/>
        </w:rPr>
        <w:t>, oferta de creditare cea mai avantajoasa;</w:t>
      </w:r>
      <w:bookmarkStart w:id="3" w:name="_GoBack"/>
      <w:bookmarkEnd w:id="3"/>
    </w:p>
    <w:p w14:paraId="31673314" w14:textId="77777777" w:rsidR="009B5269" w:rsidRPr="009B5269" w:rsidRDefault="009B5269" w:rsidP="009B5269">
      <w:pPr>
        <w:tabs>
          <w:tab w:val="left" w:pos="0"/>
        </w:tabs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ro-RO"/>
        </w:rPr>
      </w:pPr>
    </w:p>
    <w:p w14:paraId="511122DB" w14:textId="5F27F9E1" w:rsidR="00FB0773" w:rsidRPr="00152F4E" w:rsidRDefault="00FB0773" w:rsidP="00FB0773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A871D2">
        <w:rPr>
          <w:rFonts w:ascii="Arial" w:hAnsi="Arial" w:cs="Arial"/>
          <w:b/>
          <w:bCs/>
          <w:sz w:val="24"/>
          <w:szCs w:val="24"/>
        </w:rPr>
        <w:t>Art.</w:t>
      </w:r>
      <w:r w:rsidR="009B5269">
        <w:rPr>
          <w:rFonts w:ascii="Arial" w:hAnsi="Arial" w:cs="Arial"/>
          <w:b/>
          <w:bCs/>
          <w:sz w:val="24"/>
          <w:szCs w:val="24"/>
        </w:rPr>
        <w:t>4</w:t>
      </w:r>
      <w:r w:rsidRPr="00A871D2">
        <w:rPr>
          <w:rFonts w:ascii="Arial" w:hAnsi="Arial" w:cs="Arial"/>
          <w:b/>
          <w:bCs/>
          <w:sz w:val="24"/>
          <w:szCs w:val="24"/>
        </w:rPr>
        <w:t>.</w:t>
      </w:r>
      <w:bookmarkEnd w:id="0"/>
      <w:r w:rsidRPr="00A87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B2A4A" w:rsidRPr="00152F4E">
        <w:rPr>
          <w:rFonts w:ascii="Arial" w:hAnsi="Arial" w:cs="Arial"/>
          <w:sz w:val="24"/>
          <w:szCs w:val="24"/>
          <w:lang w:val="fr-FR"/>
        </w:rPr>
        <w:t>hotararea</w:t>
      </w:r>
      <w:proofErr w:type="spellEnd"/>
      <w:r w:rsidR="00FB2A4A"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r w:rsidRPr="00152F4E">
        <w:rPr>
          <w:rFonts w:ascii="Arial" w:hAnsi="Arial" w:cs="Arial"/>
          <w:sz w:val="24"/>
          <w:szCs w:val="24"/>
          <w:lang w:val="fr-FR"/>
        </w:rPr>
        <w:t xml:space="preserve">se va </w:t>
      </w:r>
      <w:proofErr w:type="spellStart"/>
      <w:proofErr w:type="gramStart"/>
      <w:r w:rsidRPr="00152F4E">
        <w:rPr>
          <w:rFonts w:ascii="Arial" w:hAnsi="Arial" w:cs="Arial"/>
          <w:sz w:val="24"/>
          <w:szCs w:val="24"/>
          <w:lang w:val="fr-FR"/>
        </w:rPr>
        <w:t>comunica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Directorului</w:t>
      </w:r>
      <w:proofErr w:type="spellEnd"/>
      <w:proofErr w:type="gramEnd"/>
      <w:r w:rsidRPr="00152F4E">
        <w:rPr>
          <w:rFonts w:ascii="Arial" w:hAnsi="Arial" w:cs="Arial"/>
          <w:sz w:val="24"/>
          <w:szCs w:val="24"/>
          <w:lang w:val="fr-FR"/>
        </w:rPr>
        <w:t xml:space="preserve"> General, </w:t>
      </w:r>
      <w:proofErr w:type="spellStart"/>
      <w:r w:rsidR="008F3E87" w:rsidRPr="00152F4E">
        <w:rPr>
          <w:rFonts w:ascii="Arial" w:hAnsi="Arial" w:cs="Arial"/>
          <w:sz w:val="24"/>
          <w:szCs w:val="24"/>
          <w:lang w:val="fr-FR"/>
        </w:rPr>
        <w:t>Serviciului</w:t>
      </w:r>
      <w:proofErr w:type="spellEnd"/>
      <w:r w:rsidR="008F3E87"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3E87" w:rsidRPr="00152F4E">
        <w:rPr>
          <w:rFonts w:ascii="Arial" w:hAnsi="Arial" w:cs="Arial"/>
          <w:sz w:val="24"/>
          <w:szCs w:val="24"/>
          <w:lang w:val="fr-FR"/>
        </w:rPr>
        <w:t>Investitii</w:t>
      </w:r>
      <w:proofErr w:type="spellEnd"/>
      <w:r w:rsidR="008F3E87"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3E87" w:rsidRPr="00152F4E">
        <w:rPr>
          <w:rFonts w:ascii="Arial" w:hAnsi="Arial" w:cs="Arial"/>
          <w:sz w:val="24"/>
          <w:szCs w:val="24"/>
          <w:lang w:val="fr-FR"/>
        </w:rPr>
        <w:t>Achizitii</w:t>
      </w:r>
      <w:proofErr w:type="spellEnd"/>
      <w:r w:rsidR="008F3E87" w:rsidRPr="00152F4E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="008F3E87" w:rsidRPr="00152F4E">
        <w:rPr>
          <w:rFonts w:ascii="Arial" w:hAnsi="Arial" w:cs="Arial"/>
          <w:sz w:val="24"/>
          <w:szCs w:val="24"/>
          <w:lang w:val="fr-FR"/>
        </w:rPr>
        <w:t>Fonduri</w:t>
      </w:r>
      <w:proofErr w:type="spellEnd"/>
      <w:r w:rsidR="008F3E87"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3E87" w:rsidRPr="00152F4E">
        <w:rPr>
          <w:rFonts w:ascii="Arial" w:hAnsi="Arial" w:cs="Arial"/>
          <w:sz w:val="24"/>
          <w:szCs w:val="24"/>
          <w:lang w:val="fr-FR"/>
        </w:rPr>
        <w:t>Europene</w:t>
      </w:r>
      <w:proofErr w:type="spellEnd"/>
      <w:r w:rsidR="00152F4E"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r w:rsidR="00152F4E">
        <w:rPr>
          <w:rFonts w:ascii="Arial" w:hAnsi="Arial" w:cs="Arial"/>
          <w:sz w:val="24"/>
          <w:szCs w:val="24"/>
          <w:lang w:val="fr-FR"/>
        </w:rPr>
        <w:t xml:space="preserve">si </w:t>
      </w:r>
      <w:proofErr w:type="spellStart"/>
      <w:r w:rsidR="00152F4E">
        <w:rPr>
          <w:rFonts w:ascii="Arial" w:hAnsi="Arial" w:cs="Arial"/>
          <w:sz w:val="24"/>
          <w:szCs w:val="24"/>
          <w:lang w:val="fr-FR"/>
        </w:rPr>
        <w:t>Directiei</w:t>
      </w:r>
      <w:proofErr w:type="spellEnd"/>
      <w:r w:rsid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52F4E">
        <w:rPr>
          <w:rFonts w:ascii="Arial" w:hAnsi="Arial" w:cs="Arial"/>
          <w:sz w:val="24"/>
          <w:szCs w:val="24"/>
          <w:lang w:val="fr-FR"/>
        </w:rPr>
        <w:t>Economice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S.C.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Giurgiu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S.A.spre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ducere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Pr="00152F4E">
        <w:rPr>
          <w:rFonts w:ascii="Arial" w:hAnsi="Arial" w:cs="Arial"/>
          <w:sz w:val="24"/>
          <w:szCs w:val="24"/>
          <w:lang w:val="fr-FR"/>
        </w:rPr>
        <w:t>indeplinire</w:t>
      </w:r>
      <w:proofErr w:type="spellEnd"/>
      <w:r w:rsidRPr="00152F4E">
        <w:rPr>
          <w:rFonts w:ascii="Arial" w:hAnsi="Arial" w:cs="Arial"/>
          <w:sz w:val="24"/>
          <w:szCs w:val="24"/>
          <w:lang w:val="fr-FR"/>
        </w:rPr>
        <w:t xml:space="preserve"> ; </w:t>
      </w:r>
    </w:p>
    <w:p w14:paraId="402A90CA" w14:textId="77777777" w:rsidR="00385739" w:rsidRPr="00152F4E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4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4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0994C" w14:textId="77777777" w:rsidR="00716633" w:rsidRDefault="00716633">
      <w:r>
        <w:separator/>
      </w:r>
    </w:p>
  </w:endnote>
  <w:endnote w:type="continuationSeparator" w:id="0">
    <w:p w14:paraId="7C8824B2" w14:textId="77777777" w:rsidR="00716633" w:rsidRDefault="0071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6D39E" w14:textId="77777777" w:rsidR="00716633" w:rsidRDefault="00716633">
      <w:r>
        <w:separator/>
      </w:r>
    </w:p>
  </w:footnote>
  <w:footnote w:type="continuationSeparator" w:id="0">
    <w:p w14:paraId="6467359A" w14:textId="77777777" w:rsidR="00716633" w:rsidRDefault="0071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1186B0A"/>
    <w:multiLevelType w:val="hybridMultilevel"/>
    <w:tmpl w:val="CFC07AD0"/>
    <w:lvl w:ilvl="0" w:tplc="CBAADC3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9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7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9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7019D"/>
    <w:multiLevelType w:val="hybridMultilevel"/>
    <w:tmpl w:val="F87EA8D8"/>
    <w:lvl w:ilvl="0" w:tplc="A85EC8A4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6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4"/>
  </w:num>
  <w:num w:numId="2">
    <w:abstractNumId w:val="17"/>
  </w:num>
  <w:num w:numId="3">
    <w:abstractNumId w:val="29"/>
  </w:num>
  <w:num w:numId="4">
    <w:abstractNumId w:val="8"/>
  </w:num>
  <w:num w:numId="5">
    <w:abstractNumId w:val="43"/>
  </w:num>
  <w:num w:numId="6">
    <w:abstractNumId w:val="38"/>
  </w:num>
  <w:num w:numId="7">
    <w:abstractNumId w:val="16"/>
  </w:num>
  <w:num w:numId="8">
    <w:abstractNumId w:val="37"/>
  </w:num>
  <w:num w:numId="9">
    <w:abstractNumId w:val="3"/>
  </w:num>
  <w:num w:numId="10">
    <w:abstractNumId w:val="14"/>
  </w:num>
  <w:num w:numId="11">
    <w:abstractNumId w:val="25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1"/>
  </w:num>
  <w:num w:numId="20">
    <w:abstractNumId w:val="33"/>
  </w:num>
  <w:num w:numId="21">
    <w:abstractNumId w:val="15"/>
  </w:num>
  <w:num w:numId="22">
    <w:abstractNumId w:val="20"/>
  </w:num>
  <w:num w:numId="23">
    <w:abstractNumId w:val="9"/>
  </w:num>
  <w:num w:numId="24">
    <w:abstractNumId w:val="28"/>
  </w:num>
  <w:num w:numId="25">
    <w:abstractNumId w:val="30"/>
  </w:num>
  <w:num w:numId="26">
    <w:abstractNumId w:val="24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4"/>
  </w:num>
  <w:num w:numId="32">
    <w:abstractNumId w:val="1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42"/>
  </w:num>
  <w:num w:numId="36">
    <w:abstractNumId w:val="23"/>
  </w:num>
  <w:num w:numId="37">
    <w:abstractNumId w:val="1"/>
  </w:num>
  <w:num w:numId="38">
    <w:abstractNumId w:val="46"/>
  </w:num>
  <w:num w:numId="39">
    <w:abstractNumId w:val="18"/>
  </w:num>
  <w:num w:numId="40">
    <w:abstractNumId w:val="36"/>
  </w:num>
  <w:num w:numId="41">
    <w:abstractNumId w:val="7"/>
  </w:num>
  <w:num w:numId="42">
    <w:abstractNumId w:val="45"/>
  </w:num>
  <w:num w:numId="43">
    <w:abstractNumId w:val="32"/>
  </w:num>
  <w:num w:numId="44">
    <w:abstractNumId w:val="41"/>
  </w:num>
  <w:num w:numId="45">
    <w:abstractNumId w:val="19"/>
  </w:num>
  <w:num w:numId="46">
    <w:abstractNumId w:val="40"/>
  </w:num>
  <w:num w:numId="4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3ED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2F4E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0038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585E"/>
    <w:rsid w:val="00206CFC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05C54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5E20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6E43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34BD"/>
    <w:rsid w:val="00714CCD"/>
    <w:rsid w:val="00715497"/>
    <w:rsid w:val="00715C57"/>
    <w:rsid w:val="00716633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830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16B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3D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B7276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3E87"/>
    <w:rsid w:val="008F4E97"/>
    <w:rsid w:val="008F5E9D"/>
    <w:rsid w:val="008F5EE5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37E93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269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43B7"/>
    <w:rsid w:val="00A558CB"/>
    <w:rsid w:val="00A57519"/>
    <w:rsid w:val="00A6072C"/>
    <w:rsid w:val="00A612C2"/>
    <w:rsid w:val="00A64643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871D2"/>
    <w:rsid w:val="00A92B90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07205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1723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27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613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5C3F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0678"/>
    <w:rsid w:val="00F84D4B"/>
    <w:rsid w:val="00F85A11"/>
    <w:rsid w:val="00F87063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2A4A"/>
    <w:rsid w:val="00FB46F5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C7ABA"/>
    <w:rsid w:val="00FD07FE"/>
    <w:rsid w:val="00FD109A"/>
    <w:rsid w:val="00FD2669"/>
    <w:rsid w:val="00FD2A02"/>
    <w:rsid w:val="00FD2D9E"/>
    <w:rsid w:val="00FD368F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F0856B5-337A-4CE9-9CC8-38F4ED91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3337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4</cp:revision>
  <cp:lastPrinted>2019-11-07T09:16:00Z</cp:lastPrinted>
  <dcterms:created xsi:type="dcterms:W3CDTF">2019-11-07T09:18:00Z</dcterms:created>
  <dcterms:modified xsi:type="dcterms:W3CDTF">2019-11-07T09:25:00Z</dcterms:modified>
</cp:coreProperties>
</file>