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73127212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902DD1">
        <w:rPr>
          <w:rFonts w:ascii="Cambria" w:hAnsi="Cambria" w:cs="Arial"/>
          <w:szCs w:val="28"/>
          <w:lang w:val="ro-RO"/>
        </w:rPr>
        <w:t>8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02DD1">
        <w:rPr>
          <w:rFonts w:ascii="Cambria" w:hAnsi="Cambria" w:cs="Arial"/>
          <w:szCs w:val="28"/>
          <w:lang w:val="ro-RO"/>
        </w:rPr>
        <w:t>23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</w:t>
      </w:r>
      <w:r w:rsidR="004828A1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F4B1E12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8335E1">
        <w:rPr>
          <w:rFonts w:ascii="Cambria" w:hAnsi="Cambria" w:cs="Arial"/>
          <w:sz w:val="22"/>
          <w:szCs w:val="22"/>
        </w:rPr>
        <w:t>23</w:t>
      </w:r>
      <w:r w:rsidR="00CE6D27">
        <w:rPr>
          <w:rFonts w:ascii="Cambria" w:hAnsi="Cambria" w:cs="Arial"/>
          <w:sz w:val="22"/>
          <w:szCs w:val="22"/>
        </w:rPr>
        <w:t>.1</w:t>
      </w:r>
      <w:r w:rsidR="004828A1">
        <w:rPr>
          <w:rFonts w:ascii="Cambria" w:hAnsi="Cambria" w:cs="Arial"/>
          <w:sz w:val="22"/>
          <w:szCs w:val="22"/>
        </w:rPr>
        <w:t>2</w:t>
      </w:r>
      <w:r w:rsidR="00CE6D27">
        <w:rPr>
          <w:rFonts w:ascii="Cambria" w:hAnsi="Cambria" w:cs="Arial"/>
          <w:sz w:val="22"/>
          <w:szCs w:val="22"/>
        </w:rPr>
        <w:t>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07FECD57" w14:textId="1CD4EE9F" w:rsidR="008335E1" w:rsidRPr="008335E1" w:rsidRDefault="008335E1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- </w:t>
      </w:r>
      <w:proofErr w:type="spellStart"/>
      <w:r w:rsidRPr="008335E1">
        <w:rPr>
          <w:rFonts w:asciiTheme="majorHAnsi" w:hAnsiTheme="majorHAnsi" w:cs="Arial"/>
          <w:sz w:val="24"/>
          <w:szCs w:val="24"/>
        </w:rPr>
        <w:t>Referat</w:t>
      </w:r>
      <w:proofErr w:type="spellEnd"/>
      <w:r w:rsidRPr="008335E1">
        <w:rPr>
          <w:rFonts w:asciiTheme="majorHAnsi" w:hAnsiTheme="majorHAnsi" w:cs="Arial"/>
          <w:sz w:val="24"/>
          <w:szCs w:val="24"/>
        </w:rPr>
        <w:t xml:space="preserve"> nr</w:t>
      </w:r>
      <w:r w:rsidR="00910546" w:rsidRPr="00910546">
        <w:rPr>
          <w:rFonts w:asciiTheme="majorHAnsi" w:hAnsiTheme="majorHAnsi" w:cs="Arial"/>
          <w:sz w:val="24"/>
          <w:szCs w:val="24"/>
        </w:rPr>
        <w:t>. 9114/03.12.2019</w:t>
      </w:r>
      <w:r w:rsidRPr="008335E1">
        <w:rPr>
          <w:rFonts w:asciiTheme="majorHAnsi" w:hAnsiTheme="majorHAnsi" w:cs="Arial"/>
          <w:sz w:val="24"/>
          <w:szCs w:val="24"/>
        </w:rPr>
        <w:t>;</w:t>
      </w:r>
    </w:p>
    <w:p w14:paraId="656DB49A" w14:textId="0A454465" w:rsidR="008335E1" w:rsidRDefault="00910546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</w:t>
      </w:r>
      <w:r w:rsidRPr="00910546">
        <w:rPr>
          <w:rFonts w:asciiTheme="majorHAnsi" w:hAnsiTheme="majorHAnsi" w:cs="Arial"/>
          <w:bCs/>
          <w:sz w:val="24"/>
          <w:szCs w:val="24"/>
        </w:rPr>
        <w:t xml:space="preserve">-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Decizia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Consiliului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de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Administratiei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al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Zonei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Libere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Giurgiu nr. 270/05.12.2019 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privind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avizarea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910546">
        <w:rPr>
          <w:rFonts w:asciiTheme="majorHAnsi" w:hAnsiTheme="majorHAnsi" w:cs="Arial"/>
          <w:bCs/>
          <w:sz w:val="24"/>
          <w:szCs w:val="24"/>
        </w:rPr>
        <w:t>nivelului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minim al </w:t>
      </w:r>
      <w:proofErr w:type="spellStart"/>
      <w:proofErr w:type="gramStart"/>
      <w:r w:rsidRPr="00910546">
        <w:rPr>
          <w:rFonts w:asciiTheme="majorHAnsi" w:hAnsiTheme="majorHAnsi" w:cs="Arial"/>
          <w:bCs/>
          <w:sz w:val="24"/>
          <w:szCs w:val="24"/>
        </w:rPr>
        <w:t>tarifelor</w:t>
      </w:r>
      <w:proofErr w:type="spellEnd"/>
      <w:r w:rsidRPr="00910546">
        <w:rPr>
          <w:rFonts w:asciiTheme="majorHAnsi" w:hAnsiTheme="majorHAnsi" w:cs="Arial"/>
          <w:bCs/>
          <w:sz w:val="24"/>
          <w:szCs w:val="24"/>
        </w:rPr>
        <w:t xml:space="preserve"> ;</w:t>
      </w:r>
      <w:proofErr w:type="gramEnd"/>
    </w:p>
    <w:p w14:paraId="44E0985C" w14:textId="67D6CCD0" w:rsidR="00CB0923" w:rsidRPr="008335E1" w:rsidRDefault="00CB0923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</w:t>
      </w:r>
      <w:r w:rsidR="0091054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-  </w:t>
      </w:r>
      <w:proofErr w:type="spellStart"/>
      <w:r>
        <w:rPr>
          <w:rFonts w:asciiTheme="majorHAnsi" w:hAnsiTheme="majorHAnsi" w:cs="Arial"/>
          <w:sz w:val="24"/>
          <w:szCs w:val="24"/>
        </w:rPr>
        <w:t>Hotararea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Consiliului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Local al </w:t>
      </w:r>
      <w:proofErr w:type="spellStart"/>
      <w:r>
        <w:rPr>
          <w:rFonts w:asciiTheme="majorHAnsi" w:hAnsiTheme="majorHAnsi" w:cs="Arial"/>
          <w:sz w:val="24"/>
          <w:szCs w:val="24"/>
        </w:rPr>
        <w:t>Municipiului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Giurgiu nr. </w:t>
      </w:r>
      <w:r w:rsidR="00384CFD">
        <w:rPr>
          <w:rFonts w:asciiTheme="majorHAnsi" w:hAnsiTheme="majorHAnsi" w:cs="Arial"/>
          <w:sz w:val="24"/>
          <w:szCs w:val="24"/>
        </w:rPr>
        <w:t>552/19.12.2019</w:t>
      </w:r>
      <w:r>
        <w:rPr>
          <w:rFonts w:asciiTheme="majorHAnsi" w:hAnsiTheme="majorHAnsi" w:cs="Arial"/>
          <w:sz w:val="24"/>
          <w:szCs w:val="24"/>
        </w:rPr>
        <w:t>;</w:t>
      </w:r>
    </w:p>
    <w:p w14:paraId="63AD2D21" w14:textId="41C49679" w:rsidR="00152F4E" w:rsidRDefault="008335E1" w:rsidP="008335E1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8335E1">
        <w:rPr>
          <w:rFonts w:asciiTheme="majorHAnsi" w:hAnsiTheme="majorHAnsi" w:cs="Arial"/>
          <w:sz w:val="24"/>
          <w:szCs w:val="24"/>
        </w:rPr>
        <w:t xml:space="preserve">-  HG 788/1996; </w:t>
      </w:r>
      <w:r w:rsidR="00152F4E"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Pr="00CE6D27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  <w:lang w:val="ro-RO"/>
        </w:rPr>
      </w:pPr>
      <w:r w:rsidRPr="00CE6D27">
        <w:rPr>
          <w:rFonts w:ascii="Cambria" w:hAnsi="Cambria" w:cs="Arial"/>
          <w:b/>
          <w:bCs/>
          <w:spacing w:val="80"/>
          <w:sz w:val="24"/>
          <w:szCs w:val="24"/>
          <w:lang w:val="ro-RO"/>
        </w:rPr>
        <w:t>HOTARASTE:</w:t>
      </w:r>
    </w:p>
    <w:p w14:paraId="1F26DF43" w14:textId="77777777" w:rsidR="00152F4E" w:rsidRPr="00CE6D27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ro-RO"/>
        </w:rPr>
      </w:pPr>
      <w:bookmarkStart w:id="0" w:name="_Hlk532387332"/>
    </w:p>
    <w:bookmarkEnd w:id="0"/>
    <w:p w14:paraId="136750D7" w14:textId="77777777" w:rsidR="00910546" w:rsidRPr="00910546" w:rsidRDefault="00910546" w:rsidP="009105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910546">
        <w:rPr>
          <w:rFonts w:ascii="Arial" w:hAnsi="Arial" w:cs="Arial"/>
          <w:b/>
          <w:bCs/>
          <w:sz w:val="24"/>
          <w:szCs w:val="24"/>
          <w:lang w:val="ro-RO"/>
        </w:rPr>
        <w:t>Art.1</w:t>
      </w:r>
      <w:r w:rsidRPr="00910546">
        <w:rPr>
          <w:rFonts w:ascii="Arial" w:hAnsi="Arial" w:cs="Arial"/>
          <w:sz w:val="24"/>
          <w:szCs w:val="24"/>
          <w:lang w:val="ro-RO"/>
        </w:rPr>
        <w:t xml:space="preserve"> Se aproba nivelul minim al tarifelor de </w:t>
      </w:r>
      <w:proofErr w:type="spellStart"/>
      <w:r w:rsidRPr="00910546">
        <w:rPr>
          <w:rFonts w:ascii="Arial" w:hAnsi="Arial" w:cs="Arial"/>
          <w:sz w:val="24"/>
          <w:szCs w:val="24"/>
          <w:lang w:val="ro-RO"/>
        </w:rPr>
        <w:t>inchiriere</w:t>
      </w:r>
      <w:proofErr w:type="spellEnd"/>
      <w:r w:rsidRPr="00910546">
        <w:rPr>
          <w:rFonts w:ascii="Arial" w:hAnsi="Arial" w:cs="Arial"/>
          <w:sz w:val="24"/>
          <w:szCs w:val="24"/>
          <w:lang w:val="ro-RO"/>
        </w:rPr>
        <w:t xml:space="preserve"> platforme, spatii diverse, pe categorii, practicate de </w:t>
      </w:r>
      <w:r w:rsidRPr="00910546">
        <w:rPr>
          <w:rFonts w:ascii="Arial" w:hAnsi="Arial" w:cs="Arial"/>
          <w:bCs/>
          <w:sz w:val="24"/>
          <w:szCs w:val="24"/>
          <w:lang w:val="ro-RO"/>
        </w:rPr>
        <w:t>Societatea</w:t>
      </w:r>
      <w:r w:rsidRPr="0091054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910546">
        <w:rPr>
          <w:rFonts w:ascii="Arial" w:hAnsi="Arial" w:cs="Arial"/>
          <w:sz w:val="24"/>
          <w:szCs w:val="24"/>
          <w:lang w:val="ro-RO"/>
        </w:rPr>
        <w:t>Administratia</w:t>
      </w:r>
      <w:proofErr w:type="spellEnd"/>
      <w:r w:rsidRPr="00910546">
        <w:rPr>
          <w:rFonts w:ascii="Arial" w:hAnsi="Arial" w:cs="Arial"/>
          <w:sz w:val="24"/>
          <w:szCs w:val="24"/>
          <w:lang w:val="ro-RO"/>
        </w:rPr>
        <w:t xml:space="preserve"> Zonei Libere Giurgiu S.A, pentru contractele ce se vor </w:t>
      </w:r>
      <w:proofErr w:type="spellStart"/>
      <w:r w:rsidRPr="00910546">
        <w:rPr>
          <w:rFonts w:ascii="Arial" w:hAnsi="Arial" w:cs="Arial"/>
          <w:sz w:val="24"/>
          <w:szCs w:val="24"/>
          <w:lang w:val="ro-RO"/>
        </w:rPr>
        <w:t>incheia</w:t>
      </w:r>
      <w:proofErr w:type="spellEnd"/>
      <w:r w:rsidRPr="00910546">
        <w:rPr>
          <w:rFonts w:ascii="Arial" w:hAnsi="Arial" w:cs="Arial"/>
          <w:sz w:val="24"/>
          <w:szCs w:val="24"/>
          <w:lang w:val="ro-RO"/>
        </w:rPr>
        <w:t xml:space="preserve"> in  anul 2020, </w:t>
      </w:r>
      <w:r w:rsidRPr="00910546">
        <w:rPr>
          <w:rFonts w:ascii="Arial" w:hAnsi="Arial" w:cs="Arial"/>
          <w:bCs/>
          <w:sz w:val="24"/>
          <w:szCs w:val="24"/>
          <w:lang w:val="ro-RO"/>
        </w:rPr>
        <w:t>conform Anexei nr. 1 ;</w:t>
      </w:r>
    </w:p>
    <w:p w14:paraId="57DA90EB" w14:textId="06F451CF" w:rsidR="00910546" w:rsidRPr="00910546" w:rsidRDefault="00910546" w:rsidP="00910546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10546">
        <w:rPr>
          <w:rFonts w:ascii="Arial" w:hAnsi="Arial" w:cs="Arial"/>
          <w:b/>
          <w:bCs/>
          <w:sz w:val="24"/>
          <w:szCs w:val="24"/>
          <w:lang w:val="ro-RO"/>
        </w:rPr>
        <w:t xml:space="preserve">Art.2 </w:t>
      </w:r>
      <w:r w:rsidRPr="00910546">
        <w:rPr>
          <w:rFonts w:ascii="Arial" w:hAnsi="Arial" w:cs="Arial"/>
          <w:bCs/>
          <w:sz w:val="24"/>
          <w:szCs w:val="24"/>
          <w:lang w:val="ro-RO"/>
        </w:rPr>
        <w:t xml:space="preserve">Se aproba  tarifele de </w:t>
      </w:r>
      <w:proofErr w:type="spellStart"/>
      <w:r w:rsidRPr="00910546">
        <w:rPr>
          <w:rFonts w:ascii="Arial" w:hAnsi="Arial" w:cs="Arial"/>
          <w:bCs/>
          <w:sz w:val="24"/>
          <w:szCs w:val="24"/>
          <w:lang w:val="ro-RO"/>
        </w:rPr>
        <w:t>prestari</w:t>
      </w:r>
      <w:proofErr w:type="spellEnd"/>
      <w:r w:rsidRPr="00910546">
        <w:rPr>
          <w:rFonts w:ascii="Arial" w:hAnsi="Arial" w:cs="Arial"/>
          <w:bCs/>
          <w:sz w:val="24"/>
          <w:szCs w:val="24"/>
          <w:lang w:val="ro-RO"/>
        </w:rPr>
        <w:t xml:space="preserve"> servicii </w:t>
      </w:r>
      <w:proofErr w:type="spellStart"/>
      <w:r w:rsidRPr="00910546">
        <w:rPr>
          <w:rFonts w:ascii="Arial" w:hAnsi="Arial" w:cs="Arial"/>
          <w:bCs/>
          <w:sz w:val="24"/>
          <w:szCs w:val="24"/>
          <w:lang w:val="ro-RO"/>
        </w:rPr>
        <w:t>operatiuni</w:t>
      </w:r>
      <w:proofErr w:type="spellEnd"/>
      <w:r w:rsidRPr="00910546">
        <w:rPr>
          <w:rFonts w:ascii="Arial" w:hAnsi="Arial" w:cs="Arial"/>
          <w:bCs/>
          <w:sz w:val="24"/>
          <w:szCs w:val="24"/>
          <w:lang w:val="ro-RO"/>
        </w:rPr>
        <w:t xml:space="preserve">-cheu practicate de Societatea </w:t>
      </w:r>
      <w:proofErr w:type="spellStart"/>
      <w:r w:rsidRPr="00910546">
        <w:rPr>
          <w:rFonts w:ascii="Arial" w:hAnsi="Arial" w:cs="Arial"/>
          <w:bCs/>
          <w:sz w:val="24"/>
          <w:szCs w:val="24"/>
          <w:lang w:val="ro-RO"/>
        </w:rPr>
        <w:t>Administratia</w:t>
      </w:r>
      <w:proofErr w:type="spellEnd"/>
      <w:r w:rsidRPr="00910546">
        <w:rPr>
          <w:rFonts w:ascii="Arial" w:hAnsi="Arial" w:cs="Arial"/>
          <w:bCs/>
          <w:sz w:val="24"/>
          <w:szCs w:val="24"/>
          <w:lang w:val="ro-RO"/>
        </w:rPr>
        <w:t xml:space="preserve"> Zonei Libere Giurgiu S.A.  pe anul 2020, conform Anexei nr.2 ;</w:t>
      </w:r>
    </w:p>
    <w:p w14:paraId="76F67E94" w14:textId="77777777" w:rsidR="00910546" w:rsidRPr="00910546" w:rsidRDefault="00910546" w:rsidP="0091054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910546">
        <w:rPr>
          <w:rFonts w:ascii="Arial" w:hAnsi="Arial" w:cs="Arial"/>
          <w:b/>
          <w:bCs/>
          <w:sz w:val="24"/>
          <w:szCs w:val="24"/>
          <w:lang w:val="ro-RO"/>
        </w:rPr>
        <w:t xml:space="preserve">Art.3 </w:t>
      </w:r>
      <w:r w:rsidRPr="00910546">
        <w:rPr>
          <w:rFonts w:ascii="Arial" w:hAnsi="Arial" w:cs="Arial"/>
          <w:sz w:val="24"/>
          <w:szCs w:val="24"/>
          <w:lang w:val="ro-RO"/>
        </w:rPr>
        <w:t>Se aproba nivelul minim al al</w:t>
      </w:r>
      <w:bookmarkStart w:id="1" w:name="_GoBack"/>
      <w:bookmarkEnd w:id="1"/>
      <w:r w:rsidRPr="00910546">
        <w:rPr>
          <w:rFonts w:ascii="Arial" w:hAnsi="Arial" w:cs="Arial"/>
          <w:sz w:val="24"/>
          <w:szCs w:val="24"/>
          <w:lang w:val="ro-RO"/>
        </w:rPr>
        <w:t xml:space="preserve">tor  tarifelor de </w:t>
      </w:r>
      <w:proofErr w:type="spellStart"/>
      <w:r w:rsidRPr="00910546">
        <w:rPr>
          <w:rFonts w:ascii="Arial" w:hAnsi="Arial" w:cs="Arial"/>
          <w:sz w:val="24"/>
          <w:szCs w:val="24"/>
          <w:lang w:val="ro-RO"/>
        </w:rPr>
        <w:t>prestari</w:t>
      </w:r>
      <w:proofErr w:type="spellEnd"/>
      <w:r w:rsidRPr="00910546">
        <w:rPr>
          <w:rFonts w:ascii="Arial" w:hAnsi="Arial" w:cs="Arial"/>
          <w:sz w:val="24"/>
          <w:szCs w:val="24"/>
          <w:lang w:val="ro-RO"/>
        </w:rPr>
        <w:t xml:space="preserve"> servicii </w:t>
      </w:r>
      <w:proofErr w:type="spellStart"/>
      <w:r w:rsidRPr="00910546">
        <w:rPr>
          <w:rFonts w:ascii="Arial" w:hAnsi="Arial" w:cs="Arial"/>
          <w:sz w:val="24"/>
          <w:szCs w:val="24"/>
          <w:lang w:val="ro-RO"/>
        </w:rPr>
        <w:t>operatiuni</w:t>
      </w:r>
      <w:proofErr w:type="spellEnd"/>
      <w:r w:rsidRPr="00910546">
        <w:rPr>
          <w:rFonts w:ascii="Arial" w:hAnsi="Arial" w:cs="Arial"/>
          <w:sz w:val="24"/>
          <w:szCs w:val="24"/>
          <w:lang w:val="ro-RO"/>
        </w:rPr>
        <w:t xml:space="preserve"> cheu practicate de Societatea </w:t>
      </w:r>
      <w:proofErr w:type="spellStart"/>
      <w:r w:rsidRPr="00910546">
        <w:rPr>
          <w:rFonts w:ascii="Arial" w:hAnsi="Arial" w:cs="Arial"/>
          <w:sz w:val="24"/>
          <w:szCs w:val="24"/>
          <w:lang w:val="ro-RO"/>
        </w:rPr>
        <w:t>Administratia</w:t>
      </w:r>
      <w:proofErr w:type="spellEnd"/>
      <w:r w:rsidRPr="00910546">
        <w:rPr>
          <w:rFonts w:ascii="Arial" w:hAnsi="Arial" w:cs="Arial"/>
          <w:sz w:val="24"/>
          <w:szCs w:val="24"/>
          <w:lang w:val="ro-RO"/>
        </w:rPr>
        <w:t xml:space="preserve"> Zonei Libere Giurgiu S.A.  pe anul 2020, conform Anexei nr.3 ;</w:t>
      </w:r>
    </w:p>
    <w:p w14:paraId="6962F397" w14:textId="77777777" w:rsidR="00910546" w:rsidRPr="00910546" w:rsidRDefault="00910546" w:rsidP="00910546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10546">
        <w:rPr>
          <w:rFonts w:ascii="Arial" w:hAnsi="Arial" w:cs="Arial"/>
          <w:b/>
          <w:bCs/>
          <w:sz w:val="24"/>
          <w:szCs w:val="24"/>
          <w:lang w:val="ro-RO"/>
        </w:rPr>
        <w:t xml:space="preserve">Art.4 </w:t>
      </w:r>
      <w:r w:rsidRPr="00910546">
        <w:rPr>
          <w:rFonts w:ascii="Arial" w:hAnsi="Arial" w:cs="Arial"/>
          <w:bCs/>
          <w:sz w:val="24"/>
          <w:szCs w:val="24"/>
          <w:lang w:val="ro-RO"/>
        </w:rPr>
        <w:t>Se aproba  tarifele</w:t>
      </w:r>
      <w:r w:rsidRPr="0091054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910546">
        <w:rPr>
          <w:rFonts w:ascii="Arial" w:hAnsi="Arial" w:cs="Arial"/>
          <w:bCs/>
          <w:sz w:val="24"/>
          <w:szCs w:val="24"/>
          <w:lang w:val="ro-RO"/>
        </w:rPr>
        <w:t xml:space="preserve">pentru eliberarea </w:t>
      </w:r>
      <w:proofErr w:type="spellStart"/>
      <w:r w:rsidRPr="00910546">
        <w:rPr>
          <w:rFonts w:ascii="Arial" w:hAnsi="Arial" w:cs="Arial"/>
          <w:bCs/>
          <w:sz w:val="24"/>
          <w:szCs w:val="24"/>
          <w:lang w:val="ro-RO"/>
        </w:rPr>
        <w:t>licentelor</w:t>
      </w:r>
      <w:proofErr w:type="spellEnd"/>
      <w:r w:rsidRPr="00910546">
        <w:rPr>
          <w:rFonts w:ascii="Arial" w:hAnsi="Arial" w:cs="Arial"/>
          <w:bCs/>
          <w:sz w:val="24"/>
          <w:szCs w:val="24"/>
          <w:lang w:val="ro-RO"/>
        </w:rPr>
        <w:t xml:space="preserve"> de lucru in Zona Libera Giurgiu, valabile in anul 2020, conform Anexei nr. 4 ;</w:t>
      </w:r>
    </w:p>
    <w:p w14:paraId="1427E391" w14:textId="77777777" w:rsidR="00910546" w:rsidRPr="00910546" w:rsidRDefault="00910546" w:rsidP="00910546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10546">
        <w:rPr>
          <w:rFonts w:ascii="Arial" w:hAnsi="Arial" w:cs="Arial"/>
          <w:b/>
          <w:bCs/>
          <w:sz w:val="24"/>
          <w:szCs w:val="24"/>
          <w:lang w:val="ro-RO"/>
        </w:rPr>
        <w:t xml:space="preserve">Art.5 </w:t>
      </w:r>
      <w:r w:rsidRPr="00910546">
        <w:rPr>
          <w:rFonts w:ascii="Arial" w:hAnsi="Arial" w:cs="Arial"/>
          <w:bCs/>
          <w:sz w:val="24"/>
          <w:szCs w:val="24"/>
          <w:lang w:val="ro-RO"/>
        </w:rPr>
        <w:t>Se aproba nivelul  tarifelor de permise acces in Zona Libera Giurgiu pe categorii de permise pentru anul 2020, conform Anexei nr. 5 ;</w:t>
      </w:r>
    </w:p>
    <w:p w14:paraId="2AB7ADE2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639682B4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202117CC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309AAFDF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3959D1C8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45D1C258" w14:textId="643889C9" w:rsidR="008335E1" w:rsidRPr="008335E1" w:rsidRDefault="008335E1" w:rsidP="008335E1">
      <w:pPr>
        <w:spacing w:after="200" w:line="360" w:lineRule="auto"/>
        <w:ind w:left="-91"/>
        <w:jc w:val="both"/>
        <w:rPr>
          <w:rFonts w:ascii="Arial" w:hAnsi="Arial" w:cs="Arial"/>
          <w:sz w:val="24"/>
          <w:szCs w:val="24"/>
          <w:lang w:val="ro-RO"/>
        </w:rPr>
      </w:pPr>
      <w:r w:rsidRPr="008335E1">
        <w:rPr>
          <w:rFonts w:ascii="Arial" w:hAnsi="Arial" w:cs="Arial"/>
          <w:b/>
          <w:sz w:val="24"/>
          <w:szCs w:val="24"/>
          <w:lang w:val="ro-RO"/>
        </w:rPr>
        <w:t xml:space="preserve"> Art.</w:t>
      </w:r>
      <w:r w:rsidR="00910546">
        <w:rPr>
          <w:rFonts w:ascii="Arial" w:hAnsi="Arial" w:cs="Arial"/>
          <w:b/>
          <w:sz w:val="24"/>
          <w:szCs w:val="24"/>
          <w:lang w:val="ro-RO"/>
        </w:rPr>
        <w:t>6</w:t>
      </w:r>
      <w:r w:rsidR="00910546" w:rsidRPr="00910546">
        <w:rPr>
          <w:lang w:val="fr-FR"/>
        </w:rPr>
        <w:t xml:space="preserve"> </w:t>
      </w:r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Prezenta </w:t>
      </w:r>
      <w:proofErr w:type="spellStart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>hotarare</w:t>
      </w:r>
      <w:proofErr w:type="spellEnd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se va comunica prin intermediul Directorului General, </w:t>
      </w:r>
      <w:proofErr w:type="spellStart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>Directiei</w:t>
      </w:r>
      <w:proofErr w:type="spellEnd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 Comerciale,  Serviciului  </w:t>
      </w:r>
      <w:proofErr w:type="spellStart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>Operatiuni</w:t>
      </w:r>
      <w:proofErr w:type="spellEnd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Cheu, Serviciului </w:t>
      </w:r>
      <w:proofErr w:type="spellStart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>Investitii</w:t>
      </w:r>
      <w:proofErr w:type="spellEnd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si fonduri europene</w:t>
      </w:r>
      <w:r w:rsidR="00910546">
        <w:rPr>
          <w:rFonts w:ascii="Arial" w:hAnsi="Arial" w:cs="Arial"/>
          <w:bCs/>
          <w:sz w:val="24"/>
          <w:szCs w:val="24"/>
          <w:lang w:val="ro-RO"/>
        </w:rPr>
        <w:t xml:space="preserve"> si </w:t>
      </w:r>
      <w:proofErr w:type="spellStart"/>
      <w:r w:rsidR="00910546">
        <w:rPr>
          <w:rFonts w:ascii="Arial" w:hAnsi="Arial" w:cs="Arial"/>
          <w:bCs/>
          <w:sz w:val="24"/>
          <w:szCs w:val="24"/>
          <w:lang w:val="ro-RO"/>
        </w:rPr>
        <w:t>directiei</w:t>
      </w:r>
      <w:proofErr w:type="spellEnd"/>
      <w:r w:rsidR="00910546">
        <w:rPr>
          <w:rFonts w:ascii="Arial" w:hAnsi="Arial" w:cs="Arial"/>
          <w:bCs/>
          <w:sz w:val="24"/>
          <w:szCs w:val="24"/>
          <w:lang w:val="ro-RO"/>
        </w:rPr>
        <w:t xml:space="preserve"> Economice</w:t>
      </w:r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 din cadrul </w:t>
      </w:r>
      <w:proofErr w:type="spellStart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>Administratiei</w:t>
      </w:r>
      <w:proofErr w:type="spellEnd"/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Zonei Libere Giurgiu S.A</w:t>
      </w:r>
      <w:r w:rsidRPr="00910546">
        <w:rPr>
          <w:rFonts w:ascii="Arial" w:hAnsi="Arial" w:cs="Arial"/>
          <w:bCs/>
          <w:sz w:val="24"/>
          <w:szCs w:val="24"/>
          <w:lang w:val="ro-RO"/>
        </w:rPr>
        <w:t>,</w:t>
      </w:r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  spre ducere la </w:t>
      </w:r>
      <w:proofErr w:type="spellStart"/>
      <w:r w:rsidRPr="008335E1">
        <w:rPr>
          <w:rFonts w:ascii="Arial" w:hAnsi="Arial" w:cs="Arial"/>
          <w:bCs/>
          <w:sz w:val="24"/>
          <w:szCs w:val="24"/>
          <w:lang w:val="ro-RO"/>
        </w:rPr>
        <w:t>indeplinire</w:t>
      </w:r>
      <w:proofErr w:type="spellEnd"/>
      <w:r w:rsidRPr="008335E1">
        <w:rPr>
          <w:rFonts w:ascii="Arial" w:hAnsi="Arial" w:cs="Arial"/>
          <w:bCs/>
          <w:sz w:val="24"/>
          <w:szCs w:val="24"/>
          <w:lang w:val="ro-RO"/>
        </w:rPr>
        <w:t> ;</w:t>
      </w:r>
    </w:p>
    <w:p w14:paraId="41ED4BDD" w14:textId="77777777" w:rsidR="00AA5070" w:rsidRPr="008335E1" w:rsidRDefault="00AA5070" w:rsidP="00AA5070">
      <w:pPr>
        <w:spacing w:after="200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402A90CA" w14:textId="77777777" w:rsidR="00385739" w:rsidRPr="008335E1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2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2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46804" w14:textId="77777777" w:rsidR="000B733C" w:rsidRDefault="000B733C">
      <w:r>
        <w:separator/>
      </w:r>
    </w:p>
  </w:endnote>
  <w:endnote w:type="continuationSeparator" w:id="0">
    <w:p w14:paraId="3F4525C0" w14:textId="77777777" w:rsidR="000B733C" w:rsidRDefault="000B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2D80" w14:textId="77777777" w:rsidR="000B733C" w:rsidRDefault="000B733C">
      <w:r>
        <w:separator/>
      </w:r>
    </w:p>
  </w:footnote>
  <w:footnote w:type="continuationSeparator" w:id="0">
    <w:p w14:paraId="363C385A" w14:textId="77777777" w:rsidR="000B733C" w:rsidRDefault="000B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1186B0A"/>
    <w:multiLevelType w:val="hybridMultilevel"/>
    <w:tmpl w:val="CFC07AD0"/>
    <w:lvl w:ilvl="0" w:tplc="CBAADC3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9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7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9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6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4"/>
  </w:num>
  <w:num w:numId="2">
    <w:abstractNumId w:val="17"/>
  </w:num>
  <w:num w:numId="3">
    <w:abstractNumId w:val="29"/>
  </w:num>
  <w:num w:numId="4">
    <w:abstractNumId w:val="8"/>
  </w:num>
  <w:num w:numId="5">
    <w:abstractNumId w:val="43"/>
  </w:num>
  <w:num w:numId="6">
    <w:abstractNumId w:val="38"/>
  </w:num>
  <w:num w:numId="7">
    <w:abstractNumId w:val="16"/>
  </w:num>
  <w:num w:numId="8">
    <w:abstractNumId w:val="37"/>
  </w:num>
  <w:num w:numId="9">
    <w:abstractNumId w:val="3"/>
  </w:num>
  <w:num w:numId="10">
    <w:abstractNumId w:val="14"/>
  </w:num>
  <w:num w:numId="11">
    <w:abstractNumId w:val="25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1"/>
  </w:num>
  <w:num w:numId="20">
    <w:abstractNumId w:val="33"/>
  </w:num>
  <w:num w:numId="21">
    <w:abstractNumId w:val="15"/>
  </w:num>
  <w:num w:numId="22">
    <w:abstractNumId w:val="20"/>
  </w:num>
  <w:num w:numId="23">
    <w:abstractNumId w:val="9"/>
  </w:num>
  <w:num w:numId="24">
    <w:abstractNumId w:val="28"/>
  </w:num>
  <w:num w:numId="25">
    <w:abstractNumId w:val="30"/>
  </w:num>
  <w:num w:numId="26">
    <w:abstractNumId w:val="24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4"/>
  </w:num>
  <w:num w:numId="32">
    <w:abstractNumId w:val="1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42"/>
  </w:num>
  <w:num w:numId="36">
    <w:abstractNumId w:val="23"/>
  </w:num>
  <w:num w:numId="37">
    <w:abstractNumId w:val="1"/>
  </w:num>
  <w:num w:numId="38">
    <w:abstractNumId w:val="46"/>
  </w:num>
  <w:num w:numId="39">
    <w:abstractNumId w:val="18"/>
  </w:num>
  <w:num w:numId="40">
    <w:abstractNumId w:val="36"/>
  </w:num>
  <w:num w:numId="41">
    <w:abstractNumId w:val="7"/>
  </w:num>
  <w:num w:numId="42">
    <w:abstractNumId w:val="45"/>
  </w:num>
  <w:num w:numId="43">
    <w:abstractNumId w:val="32"/>
  </w:num>
  <w:num w:numId="44">
    <w:abstractNumId w:val="41"/>
  </w:num>
  <w:num w:numId="45">
    <w:abstractNumId w:val="19"/>
  </w:num>
  <w:num w:numId="46">
    <w:abstractNumId w:val="40"/>
  </w:num>
  <w:num w:numId="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3ED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33C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0038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05FA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6CFC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3D02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05C54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4CFD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3E48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6E43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28A1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2B28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6633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830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5E1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3947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2DD1"/>
    <w:rsid w:val="00904864"/>
    <w:rsid w:val="00905680"/>
    <w:rsid w:val="009058A2"/>
    <w:rsid w:val="00907EE6"/>
    <w:rsid w:val="00907FC2"/>
    <w:rsid w:val="009100FD"/>
    <w:rsid w:val="0091024D"/>
    <w:rsid w:val="00910546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269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43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00B8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07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07205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0923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27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B80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5C3F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0678"/>
    <w:rsid w:val="00F84D4B"/>
    <w:rsid w:val="00F85A11"/>
    <w:rsid w:val="00F87063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6F5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C7ABA"/>
    <w:rsid w:val="00FD07FE"/>
    <w:rsid w:val="00FD109A"/>
    <w:rsid w:val="00FD2669"/>
    <w:rsid w:val="00FD2A02"/>
    <w:rsid w:val="00FD2D9E"/>
    <w:rsid w:val="00FD368F"/>
    <w:rsid w:val="00FD4943"/>
    <w:rsid w:val="00FD57C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1A4D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79CD422-25F5-4854-BBA8-EFACD7CC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2118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5</cp:revision>
  <cp:lastPrinted>2019-11-07T09:16:00Z</cp:lastPrinted>
  <dcterms:created xsi:type="dcterms:W3CDTF">2019-12-22T23:38:00Z</dcterms:created>
  <dcterms:modified xsi:type="dcterms:W3CDTF">2019-12-23T13:07:00Z</dcterms:modified>
</cp:coreProperties>
</file>